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4AADB" w14:textId="44922E46" w:rsidR="00396729" w:rsidRDefault="00F10ABD" w:rsidP="00F10ABD">
      <w:pPr>
        <w:ind w:left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B2FAE69" wp14:editId="18AD4E0A">
            <wp:extent cx="1523365" cy="1296749"/>
            <wp:effectExtent l="0" t="0" r="0" b="0"/>
            <wp:docPr id="2" name="Picture 2" descr="../../../../../../Desktop/maddies-fund_square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maddies-fund_square_col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00" cy="134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060301" wp14:editId="7CAE1374">
            <wp:extent cx="1651000" cy="635000"/>
            <wp:effectExtent l="0" t="0" r="0" b="0"/>
            <wp:docPr id="1" name="Picture 1" descr="2colo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color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D32655" wp14:editId="27E170F3">
            <wp:extent cx="1296035" cy="1296035"/>
            <wp:effectExtent l="0" t="0" r="0" b="0"/>
            <wp:docPr id="3" name="Picture 3" descr="../../../../../../Desktop/random%20desktop/MaddiesShelt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Desktop/random%20desktop/MaddiesShelter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B6AFF" w14:textId="27EB7711" w:rsidR="00625425" w:rsidRDefault="002F1362" w:rsidP="000708B6">
      <w:pPr>
        <w:spacing w:after="0"/>
        <w:ind w:left="0"/>
        <w:jc w:val="center"/>
        <w:outlineLvl w:val="0"/>
        <w:rPr>
          <w:b/>
        </w:rPr>
      </w:pPr>
      <w:r>
        <w:rPr>
          <w:b/>
        </w:rPr>
        <w:t>ASPCA</w:t>
      </w:r>
      <w:r w:rsidR="00A45CDD">
        <w:rPr>
          <w:b/>
        </w:rPr>
        <w:t xml:space="preserve"> or Maddie’s Fund</w:t>
      </w:r>
    </w:p>
    <w:p w14:paraId="1C5E839C" w14:textId="1CEAF83A" w:rsidR="001F1BFF" w:rsidRPr="00517C17" w:rsidRDefault="00F10ABD" w:rsidP="000708B6">
      <w:pPr>
        <w:ind w:left="0"/>
        <w:jc w:val="center"/>
        <w:outlineLvl w:val="0"/>
        <w:rPr>
          <w:b/>
        </w:rPr>
      </w:pPr>
      <w:r>
        <w:rPr>
          <w:b/>
        </w:rPr>
        <w:t xml:space="preserve">Shelter Medicine </w:t>
      </w:r>
      <w:r w:rsidR="001F1BFF">
        <w:rPr>
          <w:b/>
        </w:rPr>
        <w:t>Externship Grant Opportunities</w:t>
      </w:r>
      <w:r w:rsidR="00A45CDD">
        <w:rPr>
          <w:b/>
        </w:rPr>
        <w:t xml:space="preserve"> </w:t>
      </w:r>
      <w:r w:rsidR="00B7265C">
        <w:rPr>
          <w:b/>
        </w:rPr>
        <w:t>2017</w:t>
      </w:r>
      <w:r>
        <w:rPr>
          <w:b/>
        </w:rPr>
        <w:t>-2018</w:t>
      </w:r>
    </w:p>
    <w:p w14:paraId="70EBC7D8" w14:textId="77777777" w:rsidR="001F1BFF" w:rsidRDefault="001F1BFF" w:rsidP="00396729"/>
    <w:p w14:paraId="2DB7D6C3" w14:textId="77777777" w:rsidR="00A45CDD" w:rsidRDefault="00517C17" w:rsidP="000708B6">
      <w:pPr>
        <w:spacing w:after="0" w:line="360" w:lineRule="auto"/>
        <w:outlineLvl w:val="0"/>
      </w:pPr>
      <w:r>
        <w:t xml:space="preserve">Veterinary students are encouraged to apply for </w:t>
      </w:r>
      <w:r w:rsidR="00A45CDD">
        <w:t xml:space="preserve">either </w:t>
      </w:r>
      <w:r w:rsidR="00A45CDD" w:rsidRPr="00A45CDD">
        <w:rPr>
          <w:b/>
        </w:rPr>
        <w:t>ASPCA</w:t>
      </w:r>
      <w:r w:rsidR="00A45CDD">
        <w:t xml:space="preserve"> or </w:t>
      </w:r>
      <w:r w:rsidR="00A45CDD" w:rsidRPr="00A45CDD">
        <w:rPr>
          <w:b/>
        </w:rPr>
        <w:t>Maddie’s Fund</w:t>
      </w:r>
      <w:r w:rsidR="002F1362">
        <w:t xml:space="preserve"> </w:t>
      </w:r>
      <w:r>
        <w:t>Externship grants</w:t>
      </w:r>
      <w:r w:rsidR="000E79B5">
        <w:t xml:space="preserve">.  </w:t>
      </w:r>
    </w:p>
    <w:p w14:paraId="7FDAFB9B" w14:textId="77777777" w:rsidR="00A45CDD" w:rsidRDefault="00A45CDD" w:rsidP="002A1993">
      <w:pPr>
        <w:spacing w:after="0" w:line="360" w:lineRule="auto"/>
      </w:pPr>
    </w:p>
    <w:p w14:paraId="205E90F2" w14:textId="5425DA99" w:rsidR="00517C17" w:rsidRDefault="000E79B5" w:rsidP="002A1993">
      <w:pPr>
        <w:spacing w:after="0" w:line="360" w:lineRule="auto"/>
      </w:pPr>
      <w:r>
        <w:t xml:space="preserve">The </w:t>
      </w:r>
      <w:r w:rsidR="002F1362" w:rsidRPr="00A45CDD">
        <w:rPr>
          <w:b/>
        </w:rPr>
        <w:t>ASPCA</w:t>
      </w:r>
      <w:r>
        <w:t xml:space="preserve"> </w:t>
      </w:r>
      <w:r w:rsidR="00A45CDD">
        <w:t xml:space="preserve">and </w:t>
      </w:r>
      <w:r w:rsidR="00A45CDD" w:rsidRPr="00A45CDD">
        <w:rPr>
          <w:b/>
        </w:rPr>
        <w:t>Maddie’s Fund</w:t>
      </w:r>
      <w:r w:rsidR="00A45CDD">
        <w:t xml:space="preserve"> each</w:t>
      </w:r>
      <w:r>
        <w:t xml:space="preserve"> provide grants of up to </w:t>
      </w:r>
      <w:r w:rsidR="00517C17">
        <w:t>$500/week, for a maximum of two weeks, to assist with travel</w:t>
      </w:r>
      <w:r>
        <w:t xml:space="preserve"> and </w:t>
      </w:r>
      <w:r w:rsidR="008E4670">
        <w:t>housing</w:t>
      </w:r>
      <w:r>
        <w:t xml:space="preserve"> expenses, to enable veterinary students to complete externships</w:t>
      </w:r>
      <w:r w:rsidR="00517C17">
        <w:t xml:space="preserve"> </w:t>
      </w:r>
      <w:r>
        <w:t xml:space="preserve">at </w:t>
      </w:r>
      <w:r w:rsidR="00F10ABD">
        <w:t xml:space="preserve">animal </w:t>
      </w:r>
      <w:r w:rsidR="00517C17">
        <w:t xml:space="preserve">shelters </w:t>
      </w:r>
      <w:r w:rsidR="00A45CDD">
        <w:t>in the US</w:t>
      </w:r>
      <w:r w:rsidR="00517C17">
        <w:t>.</w:t>
      </w:r>
      <w:r w:rsidR="000B0EF1">
        <w:t xml:space="preserve">  It is an</w:t>
      </w:r>
      <w:r w:rsidR="00A5240A">
        <w:t xml:space="preserve">ticipated that there will be </w:t>
      </w:r>
      <w:r w:rsidR="00A45CDD">
        <w:t>10-15</w:t>
      </w:r>
      <w:r w:rsidR="00B7265C">
        <w:t xml:space="preserve"> </w:t>
      </w:r>
      <w:r w:rsidR="000B0EF1">
        <w:t>grant opportunities available per year.</w:t>
      </w:r>
    </w:p>
    <w:p w14:paraId="28B10012" w14:textId="70DFE873" w:rsidR="00A45CDD" w:rsidRDefault="00A45CDD" w:rsidP="00A45CDD">
      <w:pPr>
        <w:pStyle w:val="ListParagraph"/>
        <w:numPr>
          <w:ilvl w:val="0"/>
          <w:numId w:val="1"/>
        </w:numPr>
        <w:spacing w:after="0" w:line="360" w:lineRule="auto"/>
      </w:pPr>
      <w:r w:rsidRPr="00A45CDD">
        <w:rPr>
          <w:b/>
        </w:rPr>
        <w:t>ASPCA</w:t>
      </w:r>
      <w:r>
        <w:t xml:space="preserve"> funds may be used to s</w:t>
      </w:r>
      <w:r w:rsidR="004E4A97">
        <w:t xml:space="preserve">upport work at animal shelters or </w:t>
      </w:r>
      <w:r>
        <w:t>humane organizations</w:t>
      </w:r>
      <w:r w:rsidR="004E4A97">
        <w:t xml:space="preserve"> that employ at least one full-time veterinarian who will be supervising the student.  Experiences must include more than spay neuter.</w:t>
      </w:r>
    </w:p>
    <w:p w14:paraId="3581D830" w14:textId="7955F9B1" w:rsidR="00A45CDD" w:rsidRDefault="00A45CDD" w:rsidP="00A45CDD">
      <w:pPr>
        <w:pStyle w:val="ListParagraph"/>
        <w:numPr>
          <w:ilvl w:val="0"/>
          <w:numId w:val="1"/>
        </w:numPr>
        <w:spacing w:after="0" w:line="360" w:lineRule="auto"/>
      </w:pPr>
      <w:r w:rsidRPr="00A45CDD">
        <w:rPr>
          <w:b/>
        </w:rPr>
        <w:t>Maddie’s Fund</w:t>
      </w:r>
      <w:r>
        <w:t xml:space="preserve"> grants are restricted to externships at </w:t>
      </w:r>
      <w:r w:rsidRPr="004E4A97">
        <w:rPr>
          <w:i/>
        </w:rPr>
        <w:t>no-kill</w:t>
      </w:r>
      <w:r>
        <w:t xml:space="preserve"> shelters and humane organizations employing a full-time veterinarian.  Experience must include more than spay neuter.</w:t>
      </w:r>
    </w:p>
    <w:p w14:paraId="37304429" w14:textId="7A481249" w:rsidR="00A45CDD" w:rsidRDefault="00A45CDD" w:rsidP="002A1993">
      <w:pPr>
        <w:spacing w:after="0" w:line="360" w:lineRule="auto"/>
      </w:pPr>
      <w:r w:rsidRPr="00A45CDD">
        <w:rPr>
          <w:u w:val="single"/>
        </w:rPr>
        <w:t>Application</w:t>
      </w:r>
      <w:r>
        <w:t xml:space="preserve">: </w:t>
      </w:r>
      <w:r w:rsidR="00517C17">
        <w:t xml:space="preserve">please send </w:t>
      </w:r>
      <w:r w:rsidR="000E79B5">
        <w:t xml:space="preserve">a </w:t>
      </w:r>
      <w:r>
        <w:t>resume</w:t>
      </w:r>
      <w:r w:rsidR="00A5240A">
        <w:t xml:space="preserve"> and </w:t>
      </w:r>
      <w:r w:rsidR="00517C17">
        <w:t>a statement of inten</w:t>
      </w:r>
      <w:r w:rsidR="007155EB">
        <w:t>t</w:t>
      </w:r>
      <w:r>
        <w:t xml:space="preserve"> which includes which grant you are applying for, </w:t>
      </w:r>
      <w:r w:rsidR="00517C17">
        <w:t>the name</w:t>
      </w:r>
      <w:r w:rsidR="007155EB">
        <w:t>, mission,</w:t>
      </w:r>
      <w:r w:rsidR="00517C17">
        <w:t xml:space="preserve"> and location of the organization with which you will be completing the externship, the duration of the externship, </w:t>
      </w:r>
      <w:r>
        <w:t xml:space="preserve">the proposed budget for the experience, </w:t>
      </w:r>
      <w:r w:rsidR="004E4A97">
        <w:t xml:space="preserve">the name of the supervising veterinarian, </w:t>
      </w:r>
      <w:r w:rsidR="00517C17">
        <w:t>and what you hope to learn fro</w:t>
      </w:r>
      <w:r w:rsidR="005849BA">
        <w:t>m your externship experience</w:t>
      </w:r>
      <w:r>
        <w:t xml:space="preserve">.  </w:t>
      </w:r>
    </w:p>
    <w:p w14:paraId="6FFE20DF" w14:textId="564C86E4" w:rsidR="000B0EF1" w:rsidRDefault="00A45CDD" w:rsidP="002A1993">
      <w:pPr>
        <w:spacing w:after="0" w:line="360" w:lineRule="auto"/>
      </w:pPr>
      <w:r>
        <w:t xml:space="preserve">Email the above </w:t>
      </w:r>
      <w:r w:rsidR="005849BA">
        <w:t xml:space="preserve">to the </w:t>
      </w:r>
      <w:r w:rsidRPr="00A45CDD">
        <w:rPr>
          <w:b/>
        </w:rPr>
        <w:t xml:space="preserve">Cornell </w:t>
      </w:r>
      <w:r w:rsidR="005849BA" w:rsidRPr="00E2634F">
        <w:rPr>
          <w:b/>
        </w:rPr>
        <w:t>Maddie’s® Shelter Medicine Program</w:t>
      </w:r>
      <w:r w:rsidR="005849BA">
        <w:t xml:space="preserve"> at:</w:t>
      </w:r>
      <w:r w:rsidR="00517C17">
        <w:t xml:space="preserve"> </w:t>
      </w:r>
      <w:hyperlink r:id="rId9" w:history="1">
        <w:r w:rsidR="00517C17" w:rsidRPr="00692156">
          <w:rPr>
            <w:rStyle w:val="Hyperlink"/>
          </w:rPr>
          <w:t>sheltermedicine@cornell.edu</w:t>
        </w:r>
      </w:hyperlink>
      <w:r w:rsidR="00517C17">
        <w:t>.</w:t>
      </w:r>
      <w:r>
        <w:t xml:space="preserve">  I</w:t>
      </w:r>
      <w:r w:rsidR="000E79B5">
        <w:t xml:space="preserve">nclude </w:t>
      </w:r>
      <w:r w:rsidR="007319DC" w:rsidRPr="007319DC">
        <w:rPr>
          <w:b/>
          <w:i/>
        </w:rPr>
        <w:t xml:space="preserve"> </w:t>
      </w:r>
      <w:r>
        <w:rPr>
          <w:b/>
          <w:i/>
        </w:rPr>
        <w:t>“</w:t>
      </w:r>
      <w:r w:rsidR="000E79B5" w:rsidRPr="007319DC">
        <w:rPr>
          <w:b/>
          <w:i/>
        </w:rPr>
        <w:t>Externship Grant Application</w:t>
      </w:r>
      <w:r w:rsidR="000E79B5" w:rsidRPr="000E79B5">
        <w:rPr>
          <w:i/>
        </w:rPr>
        <w:t>”</w:t>
      </w:r>
      <w:r w:rsidR="000E79B5">
        <w:t xml:space="preserve"> in the subject line.</w:t>
      </w:r>
      <w:r w:rsidR="000B0EF1">
        <w:t xml:space="preserve">  Applications must be submitted a minimum of 2</w:t>
      </w:r>
      <w:r w:rsidR="001F1BFF">
        <w:t xml:space="preserve"> </w:t>
      </w:r>
      <w:r w:rsidR="008A0E01">
        <w:t>months</w:t>
      </w:r>
      <w:r w:rsidR="00A5240A">
        <w:t xml:space="preserve"> prior to the departure date and will receive notification of their award by email.</w:t>
      </w:r>
    </w:p>
    <w:p w14:paraId="033FF2F1" w14:textId="77777777" w:rsidR="007A0DA8" w:rsidRDefault="007A0DA8" w:rsidP="002A1993">
      <w:pPr>
        <w:spacing w:after="0" w:line="360" w:lineRule="auto"/>
      </w:pPr>
    </w:p>
    <w:p w14:paraId="21E9E10B" w14:textId="4A2C349B" w:rsidR="00845607" w:rsidRDefault="00A45CDD" w:rsidP="00F10ABD">
      <w:pPr>
        <w:spacing w:after="0" w:line="360" w:lineRule="auto"/>
      </w:pPr>
      <w:r w:rsidRPr="00A45CDD">
        <w:rPr>
          <w:u w:val="single"/>
        </w:rPr>
        <w:t>Post-externship:</w:t>
      </w:r>
      <w:r>
        <w:t xml:space="preserve">  R</w:t>
      </w:r>
      <w:r w:rsidR="00DF1DF4">
        <w:t>ecipients of the grant are required</w:t>
      </w:r>
      <w:r w:rsidR="007A0DA8">
        <w:t xml:space="preserve"> to s</w:t>
      </w:r>
      <w:r>
        <w:t xml:space="preserve">ubmit electronically a 1 </w:t>
      </w:r>
      <w:r w:rsidR="00DF1DF4">
        <w:t>page summary</w:t>
      </w:r>
      <w:r w:rsidR="00E2634F">
        <w:t xml:space="preserve"> of their experience</w:t>
      </w:r>
      <w:r>
        <w:t xml:space="preserve"> and 2 photos which can be used for publicity purposes to </w:t>
      </w:r>
      <w:hyperlink r:id="rId10" w:history="1">
        <w:r w:rsidRPr="005E68DA">
          <w:rPr>
            <w:rStyle w:val="Hyperlink"/>
          </w:rPr>
          <w:t>sheltermedicine@cornell.edu</w:t>
        </w:r>
      </w:hyperlink>
      <w:r w:rsidR="004E4A97">
        <w:t xml:space="preserve"> .   Additionally</w:t>
      </w:r>
      <w:r>
        <w:t xml:space="preserve">, original receipts attached to a travel reimbursement form must be submitted to Brenda Payne at s1-053 </w:t>
      </w:r>
      <w:proofErr w:type="spellStart"/>
      <w:r>
        <w:t>Schurman</w:t>
      </w:r>
      <w:proofErr w:type="spellEnd"/>
      <w:r>
        <w:t xml:space="preserve"> Hall.  </w:t>
      </w:r>
      <w:r w:rsidR="00B7265C">
        <w:t>Only receipted expenses will be reimbursed.</w:t>
      </w:r>
    </w:p>
    <w:sectPr w:rsidR="00845607" w:rsidSect="00A45C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E39C9"/>
    <w:multiLevelType w:val="hybridMultilevel"/>
    <w:tmpl w:val="271222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29"/>
    <w:rsid w:val="000708B6"/>
    <w:rsid w:val="00071C6C"/>
    <w:rsid w:val="000B0EF1"/>
    <w:rsid w:val="000E129A"/>
    <w:rsid w:val="000E3217"/>
    <w:rsid w:val="000E79B5"/>
    <w:rsid w:val="001F1BFF"/>
    <w:rsid w:val="00266F56"/>
    <w:rsid w:val="002A1993"/>
    <w:rsid w:val="002F1362"/>
    <w:rsid w:val="00392905"/>
    <w:rsid w:val="00396729"/>
    <w:rsid w:val="0039713D"/>
    <w:rsid w:val="003B5118"/>
    <w:rsid w:val="003D629E"/>
    <w:rsid w:val="0046780A"/>
    <w:rsid w:val="004C2540"/>
    <w:rsid w:val="004E4A97"/>
    <w:rsid w:val="00517C17"/>
    <w:rsid w:val="00546A44"/>
    <w:rsid w:val="005849BA"/>
    <w:rsid w:val="005F4E28"/>
    <w:rsid w:val="0061689A"/>
    <w:rsid w:val="00625425"/>
    <w:rsid w:val="006D02B1"/>
    <w:rsid w:val="006E3A89"/>
    <w:rsid w:val="007155EB"/>
    <w:rsid w:val="007319DC"/>
    <w:rsid w:val="007A0DA8"/>
    <w:rsid w:val="007B6688"/>
    <w:rsid w:val="008330C4"/>
    <w:rsid w:val="0084032E"/>
    <w:rsid w:val="00845607"/>
    <w:rsid w:val="008A0E01"/>
    <w:rsid w:val="008C0DEF"/>
    <w:rsid w:val="008E4670"/>
    <w:rsid w:val="009661AC"/>
    <w:rsid w:val="00A03746"/>
    <w:rsid w:val="00A45CDD"/>
    <w:rsid w:val="00A5240A"/>
    <w:rsid w:val="00B7265C"/>
    <w:rsid w:val="00B9354D"/>
    <w:rsid w:val="00C57BFE"/>
    <w:rsid w:val="00CB7821"/>
    <w:rsid w:val="00D22645"/>
    <w:rsid w:val="00D43799"/>
    <w:rsid w:val="00D551D6"/>
    <w:rsid w:val="00DF1DF4"/>
    <w:rsid w:val="00DF2747"/>
    <w:rsid w:val="00DF41BD"/>
    <w:rsid w:val="00E11A19"/>
    <w:rsid w:val="00E25ACF"/>
    <w:rsid w:val="00E2634F"/>
    <w:rsid w:val="00E27FEF"/>
    <w:rsid w:val="00E42326"/>
    <w:rsid w:val="00E55E99"/>
    <w:rsid w:val="00F04051"/>
    <w:rsid w:val="00F1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E2F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20"/>
        <w:ind w:left="72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5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7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7C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5CDD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mailto:sheltermedicine@cornell.edu" TargetMode="External"/><Relationship Id="rId10" Type="http://schemas.openxmlformats.org/officeDocument/2006/relationships/hyperlink" Target="mailto:sheltermedicine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CCC4F3F6-96FD-7C46-A490-1B3B68AD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J. Garner</dc:creator>
  <cp:keywords/>
  <dc:description/>
  <cp:lastModifiedBy>Elizabeth A. Berliner</cp:lastModifiedBy>
  <cp:revision>2</cp:revision>
  <cp:lastPrinted>2011-06-27T15:07:00Z</cp:lastPrinted>
  <dcterms:created xsi:type="dcterms:W3CDTF">2017-10-23T13:34:00Z</dcterms:created>
  <dcterms:modified xsi:type="dcterms:W3CDTF">2017-10-23T13:34:00Z</dcterms:modified>
</cp:coreProperties>
</file>